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2"/>
        <w:tblW w:w="0" w:type="auto"/>
        <w:tblLook w:val="01E0"/>
      </w:tblPr>
      <w:tblGrid>
        <w:gridCol w:w="10421"/>
      </w:tblGrid>
      <w:tr w:rsidR="00D622A1" w:rsidRPr="00DB35BB" w:rsidTr="00744889">
        <w:trPr>
          <w:trHeight w:val="3402"/>
        </w:trPr>
        <w:tc>
          <w:tcPr>
            <w:tcW w:w="10421" w:type="dxa"/>
          </w:tcPr>
          <w:p w:rsidR="00D622A1" w:rsidRPr="00A37994" w:rsidRDefault="00A37994" w:rsidP="00744889">
            <w:pPr>
              <w:jc w:val="center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 xml:space="preserve"> </w:t>
            </w:r>
          </w:p>
          <w:p w:rsidR="00D622A1" w:rsidRPr="0065082E" w:rsidRDefault="00D622A1" w:rsidP="00744889">
            <w:pPr>
              <w:pStyle w:val="2"/>
              <w:spacing w:after="0" w:line="360" w:lineRule="auto"/>
              <w:jc w:val="center"/>
              <w:rPr>
                <w:rFonts w:ascii="Times New Roman" w:hAnsi="Times New Roman"/>
                <w:i w:val="0"/>
                <w:iCs w:val="0"/>
                <w:color w:val="FFFFFF"/>
                <w:spacing w:val="-10"/>
              </w:rPr>
            </w:pPr>
            <w:r w:rsidRPr="0064122A">
              <w:rPr>
                <w:rFonts w:ascii="Times New Roman" w:hAnsi="Times New Roman"/>
                <w:i w:val="0"/>
                <w:iCs w:val="0"/>
                <w:color w:val="FFFFFF"/>
                <w:spacing w:val="-10"/>
              </w:rPr>
              <w:t>АДМИНИСТРАЦИЯ СМОЛЕНСКОЙ ОБЛАСТИ</w:t>
            </w:r>
          </w:p>
          <w:p w:rsidR="00D622A1" w:rsidRPr="0065082E" w:rsidRDefault="002D6B7D" w:rsidP="00744889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iCs w:val="0"/>
                <w:color w:val="FFFFFF"/>
                <w:sz w:val="40"/>
                <w:szCs w:val="40"/>
              </w:rPr>
            </w:pPr>
            <w:r w:rsidRPr="0064122A">
              <w:rPr>
                <w:rFonts w:ascii="Times New Roman" w:hAnsi="Times New Roman"/>
                <w:i w:val="0"/>
                <w:iCs w:val="0"/>
                <w:color w:val="FFFFFF"/>
                <w:sz w:val="40"/>
                <w:szCs w:val="40"/>
              </w:rPr>
              <w:t>П О С Т А Н О В Л</w:t>
            </w:r>
            <w:r w:rsidR="00D622A1" w:rsidRPr="0064122A">
              <w:rPr>
                <w:rFonts w:ascii="Times New Roman" w:hAnsi="Times New Roman"/>
                <w:i w:val="0"/>
                <w:iCs w:val="0"/>
                <w:color w:val="FFFFFF"/>
                <w:sz w:val="40"/>
                <w:szCs w:val="40"/>
              </w:rPr>
              <w:t xml:space="preserve"> Е Н И Е</w:t>
            </w:r>
          </w:p>
          <w:p w:rsidR="00D622A1" w:rsidRPr="00DB35BB" w:rsidRDefault="00D622A1" w:rsidP="00744889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  <w:p w:rsidR="00D622A1" w:rsidRPr="00DB35BB" w:rsidRDefault="00D622A1" w:rsidP="00744889">
            <w:pPr>
              <w:rPr>
                <w:color w:val="FFFFFF"/>
                <w:sz w:val="24"/>
                <w:szCs w:val="24"/>
              </w:rPr>
            </w:pPr>
            <w:r w:rsidRPr="00DB35BB">
              <w:rPr>
                <w:color w:val="FFFFFF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Pr="00DB35BB">
              <w:rPr>
                <w:color w:val="FFFFFF"/>
                <w:sz w:val="24"/>
                <w:szCs w:val="24"/>
              </w:rPr>
              <w:t xml:space="preserve"> № </w:t>
            </w:r>
            <w:bookmarkStart w:id="1" w:name="NUM"/>
            <w:bookmarkEnd w:id="1"/>
          </w:p>
          <w:p w:rsidR="0034406C" w:rsidRPr="00DB35BB" w:rsidRDefault="0034406C" w:rsidP="00744889">
            <w:pPr>
              <w:rPr>
                <w:color w:val="FFFFFF"/>
                <w:sz w:val="24"/>
                <w:szCs w:val="24"/>
              </w:rPr>
            </w:pPr>
          </w:p>
          <w:p w:rsidR="0034406C" w:rsidRPr="00DB35BB" w:rsidRDefault="0034406C" w:rsidP="00744889">
            <w:pPr>
              <w:rPr>
                <w:color w:val="FFFFFF"/>
                <w:sz w:val="24"/>
                <w:szCs w:val="24"/>
              </w:rPr>
            </w:pPr>
          </w:p>
          <w:p w:rsidR="0034406C" w:rsidRPr="00DB35BB" w:rsidRDefault="0034406C" w:rsidP="00744889">
            <w:pPr>
              <w:rPr>
                <w:color w:val="FFFFFF"/>
                <w:sz w:val="24"/>
                <w:szCs w:val="24"/>
              </w:rPr>
            </w:pPr>
          </w:p>
          <w:p w:rsidR="0034406C" w:rsidRPr="00DB35BB" w:rsidRDefault="0034406C" w:rsidP="00744889">
            <w:pPr>
              <w:rPr>
                <w:color w:val="FFFFFF"/>
                <w:sz w:val="24"/>
                <w:szCs w:val="24"/>
              </w:rPr>
            </w:pPr>
          </w:p>
          <w:p w:rsidR="0034406C" w:rsidRPr="00DB35BB" w:rsidRDefault="0034406C" w:rsidP="00744889">
            <w:pPr>
              <w:rPr>
                <w:color w:val="FFFFFF"/>
                <w:sz w:val="24"/>
                <w:szCs w:val="24"/>
              </w:rPr>
            </w:pPr>
          </w:p>
          <w:p w:rsidR="0034406C" w:rsidRPr="00DB35BB" w:rsidRDefault="0034406C" w:rsidP="00744889">
            <w:pPr>
              <w:rPr>
                <w:color w:val="FFFFFF"/>
              </w:rPr>
            </w:pPr>
          </w:p>
          <w:p w:rsidR="00D622A1" w:rsidRPr="00DB35BB" w:rsidRDefault="00D622A1" w:rsidP="00744889">
            <w:pPr>
              <w:rPr>
                <w:color w:val="FFFFFF"/>
                <w:sz w:val="28"/>
                <w:szCs w:val="28"/>
              </w:rPr>
            </w:pPr>
          </w:p>
        </w:tc>
      </w:tr>
    </w:tbl>
    <w:p w:rsidR="00425D53" w:rsidRPr="00425D53" w:rsidRDefault="00425D53" w:rsidP="00425D53">
      <w:pPr>
        <w:rPr>
          <w:vanish/>
        </w:rPr>
      </w:pPr>
    </w:p>
    <w:tbl>
      <w:tblPr>
        <w:tblpPr w:leftFromText="180" w:rightFromText="180" w:horzAnchor="margin" w:tblpY="405"/>
        <w:tblW w:w="4795" w:type="pct"/>
        <w:tblLook w:val="01E0"/>
      </w:tblPr>
      <w:tblGrid>
        <w:gridCol w:w="4781"/>
        <w:gridCol w:w="5213"/>
      </w:tblGrid>
      <w:tr w:rsidR="0034406C" w:rsidRPr="007D5CF2" w:rsidTr="00DB35BB">
        <w:trPr>
          <w:tblHeader/>
        </w:trPr>
        <w:tc>
          <w:tcPr>
            <w:tcW w:w="2392" w:type="pct"/>
          </w:tcPr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Pr="00215583" w:rsidRDefault="0034406C" w:rsidP="00636C38">
            <w:pPr>
              <w:jc w:val="both"/>
              <w:rPr>
                <w:sz w:val="36"/>
                <w:szCs w:val="36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Pr="00D63880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Default="0034406C" w:rsidP="000A2D08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4A3A31" w:rsidRDefault="0034406C" w:rsidP="00223B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распределения </w:t>
            </w:r>
            <w:r w:rsidRPr="00C90D30">
              <w:rPr>
                <w:sz w:val="28"/>
                <w:szCs w:val="28"/>
              </w:rPr>
              <w:t>предоставляемых из областного</w:t>
            </w:r>
            <w:r>
              <w:rPr>
                <w:sz w:val="28"/>
                <w:szCs w:val="28"/>
              </w:rPr>
              <w:t xml:space="preserve"> </w:t>
            </w:r>
            <w:r w:rsidR="004C7236">
              <w:rPr>
                <w:sz w:val="28"/>
                <w:szCs w:val="28"/>
              </w:rPr>
              <w:t>бюджета в 20</w:t>
            </w:r>
            <w:r w:rsidR="00A71D13">
              <w:rPr>
                <w:sz w:val="28"/>
                <w:szCs w:val="28"/>
              </w:rPr>
              <w:t>21</w:t>
            </w:r>
            <w:r w:rsidRPr="00C90D30">
              <w:rPr>
                <w:sz w:val="28"/>
                <w:szCs w:val="28"/>
              </w:rPr>
              <w:t xml:space="preserve"> году</w:t>
            </w:r>
            <w:r w:rsidR="00B52DB6">
              <w:rPr>
                <w:sz w:val="28"/>
                <w:szCs w:val="28"/>
              </w:rPr>
              <w:t xml:space="preserve"> и в плановом периоде 2022 и 2023 годов</w:t>
            </w:r>
            <w:r w:rsidRPr="00C90D30">
              <w:rPr>
                <w:sz w:val="28"/>
                <w:szCs w:val="28"/>
              </w:rPr>
              <w:t xml:space="preserve"> субсидий для софинансирования расходов</w:t>
            </w:r>
            <w:r>
              <w:rPr>
                <w:sz w:val="28"/>
                <w:szCs w:val="28"/>
              </w:rPr>
              <w:t xml:space="preserve"> </w:t>
            </w:r>
            <w:r w:rsidRPr="00C90D30">
              <w:rPr>
                <w:sz w:val="28"/>
                <w:szCs w:val="28"/>
              </w:rPr>
              <w:t xml:space="preserve">бюджетов муниципальных районов </w:t>
            </w:r>
            <w:r>
              <w:rPr>
                <w:sz w:val="28"/>
                <w:szCs w:val="28"/>
              </w:rPr>
              <w:t>С</w:t>
            </w:r>
            <w:r w:rsidRPr="00C90D30">
              <w:rPr>
                <w:sz w:val="28"/>
                <w:szCs w:val="28"/>
              </w:rPr>
              <w:t>моленской области, бюджетов</w:t>
            </w:r>
            <w:r>
              <w:rPr>
                <w:sz w:val="28"/>
                <w:szCs w:val="28"/>
              </w:rPr>
              <w:t xml:space="preserve"> </w:t>
            </w:r>
            <w:r w:rsidRPr="00C90D30">
              <w:rPr>
                <w:sz w:val="28"/>
                <w:szCs w:val="28"/>
              </w:rPr>
              <w:t xml:space="preserve">городских округов </w:t>
            </w:r>
            <w:r>
              <w:rPr>
                <w:sz w:val="28"/>
                <w:szCs w:val="28"/>
              </w:rPr>
              <w:t>С</w:t>
            </w:r>
            <w:r w:rsidRPr="00C90D30">
              <w:rPr>
                <w:sz w:val="28"/>
                <w:szCs w:val="28"/>
              </w:rPr>
              <w:t>моленской области на предоставление</w:t>
            </w:r>
            <w:r>
              <w:rPr>
                <w:sz w:val="28"/>
                <w:szCs w:val="28"/>
              </w:rPr>
              <w:t xml:space="preserve"> </w:t>
            </w:r>
            <w:r w:rsidRPr="00C90D30">
              <w:rPr>
                <w:sz w:val="28"/>
                <w:szCs w:val="28"/>
              </w:rPr>
              <w:t xml:space="preserve">молодым семьям социальных выплат на приобретение </w:t>
            </w:r>
            <w:r>
              <w:rPr>
                <w:sz w:val="28"/>
                <w:szCs w:val="28"/>
              </w:rPr>
              <w:t>жилого помещения или создание объекта индивидуального жилищного строительства</w:t>
            </w:r>
            <w:r w:rsidRPr="00C90D30">
              <w:rPr>
                <w:sz w:val="28"/>
                <w:szCs w:val="28"/>
              </w:rPr>
              <w:t xml:space="preserve"> в рамках</w:t>
            </w:r>
            <w:r>
              <w:rPr>
                <w:sz w:val="28"/>
                <w:szCs w:val="28"/>
              </w:rPr>
              <w:t xml:space="preserve"> </w:t>
            </w:r>
            <w:r w:rsidRPr="00C90D30">
              <w:rPr>
                <w:sz w:val="28"/>
                <w:szCs w:val="28"/>
              </w:rPr>
              <w:t xml:space="preserve">областной государственной программы </w:t>
            </w:r>
            <w:r>
              <w:rPr>
                <w:sz w:val="28"/>
                <w:szCs w:val="28"/>
              </w:rPr>
              <w:t>«С</w:t>
            </w:r>
            <w:r w:rsidRPr="00C90D30">
              <w:rPr>
                <w:sz w:val="28"/>
                <w:szCs w:val="28"/>
              </w:rPr>
              <w:t>оциальная поддержка</w:t>
            </w:r>
            <w:r>
              <w:rPr>
                <w:sz w:val="28"/>
                <w:szCs w:val="28"/>
              </w:rPr>
              <w:t xml:space="preserve"> </w:t>
            </w:r>
            <w:r w:rsidRPr="00C90D30">
              <w:rPr>
                <w:sz w:val="28"/>
                <w:szCs w:val="28"/>
              </w:rPr>
              <w:t>граждан, проживающих на территории</w:t>
            </w:r>
            <w:r w:rsidR="00223B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223B24">
              <w:rPr>
                <w:sz w:val="28"/>
                <w:szCs w:val="28"/>
              </w:rPr>
              <w:t xml:space="preserve">моленской </w:t>
            </w:r>
            <w:r w:rsidRPr="00C90D30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>»</w:t>
            </w:r>
          </w:p>
          <w:p w:rsidR="00223B24" w:rsidRDefault="00223B24" w:rsidP="00223B24">
            <w:pPr>
              <w:jc w:val="both"/>
              <w:rPr>
                <w:sz w:val="28"/>
                <w:szCs w:val="28"/>
              </w:rPr>
            </w:pPr>
          </w:p>
          <w:p w:rsidR="0034406C" w:rsidRDefault="0034406C" w:rsidP="00636C38">
            <w:pPr>
              <w:jc w:val="both"/>
              <w:rPr>
                <w:sz w:val="28"/>
                <w:szCs w:val="28"/>
              </w:rPr>
            </w:pPr>
          </w:p>
          <w:p w:rsidR="0034406C" w:rsidRPr="007D5CF2" w:rsidRDefault="0034406C" w:rsidP="00636C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08" w:type="pct"/>
          </w:tcPr>
          <w:p w:rsidR="00DB35BB" w:rsidRDefault="00DB35BB" w:rsidP="00636C38">
            <w:pPr>
              <w:ind w:firstLine="709"/>
              <w:rPr>
                <w:sz w:val="28"/>
                <w:szCs w:val="28"/>
              </w:rPr>
            </w:pPr>
          </w:p>
          <w:p w:rsidR="00DB35BB" w:rsidRPr="00DB35BB" w:rsidRDefault="00DB35BB" w:rsidP="00DB35BB">
            <w:pPr>
              <w:rPr>
                <w:sz w:val="28"/>
                <w:szCs w:val="28"/>
              </w:rPr>
            </w:pPr>
          </w:p>
          <w:p w:rsidR="00DB35BB" w:rsidRPr="00DB35BB" w:rsidRDefault="00DB35BB" w:rsidP="00DB35BB">
            <w:pPr>
              <w:rPr>
                <w:sz w:val="28"/>
                <w:szCs w:val="28"/>
              </w:rPr>
            </w:pPr>
          </w:p>
          <w:p w:rsidR="00DB35BB" w:rsidRDefault="00DB35BB" w:rsidP="00DB35BB">
            <w:pPr>
              <w:rPr>
                <w:sz w:val="28"/>
                <w:szCs w:val="28"/>
              </w:rPr>
            </w:pPr>
          </w:p>
          <w:p w:rsidR="0034406C" w:rsidRPr="00DB35BB" w:rsidRDefault="00DB35BB" w:rsidP="00DB35BB">
            <w:pPr>
              <w:tabs>
                <w:tab w:val="left" w:pos="19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34406C" w:rsidRDefault="00FA2027" w:rsidP="00FA2027">
      <w:pPr>
        <w:pStyle w:val="2"/>
        <w:tabs>
          <w:tab w:val="left" w:pos="709"/>
        </w:tabs>
        <w:jc w:val="both"/>
        <w:rPr>
          <w:rFonts w:ascii="Times New Roman" w:hAnsi="Times New Roman"/>
          <w:b w:val="0"/>
          <w:i w:val="0"/>
        </w:rPr>
      </w:pPr>
      <w:r>
        <w:tab/>
      </w:r>
      <w:r w:rsidR="009419A8" w:rsidRPr="000A2D08">
        <w:rPr>
          <w:rFonts w:ascii="Times New Roman" w:hAnsi="Times New Roman"/>
          <w:b w:val="0"/>
          <w:i w:val="0"/>
        </w:rPr>
        <w:t>В со</w:t>
      </w:r>
      <w:r w:rsidR="00575AFA" w:rsidRPr="000A2D08">
        <w:rPr>
          <w:rFonts w:ascii="Times New Roman" w:hAnsi="Times New Roman"/>
          <w:b w:val="0"/>
          <w:i w:val="0"/>
        </w:rPr>
        <w:t xml:space="preserve">ответствии с частью </w:t>
      </w:r>
      <w:r w:rsidR="000A2D08" w:rsidRPr="000A2D08">
        <w:rPr>
          <w:rFonts w:ascii="Times New Roman" w:hAnsi="Times New Roman"/>
          <w:b w:val="0"/>
          <w:i w:val="0"/>
        </w:rPr>
        <w:t>3</w:t>
      </w:r>
      <w:r w:rsidR="00575AFA" w:rsidRPr="000A2D08">
        <w:rPr>
          <w:rFonts w:ascii="Times New Roman" w:hAnsi="Times New Roman"/>
          <w:b w:val="0"/>
          <w:i w:val="0"/>
        </w:rPr>
        <w:t xml:space="preserve"> статьи </w:t>
      </w:r>
      <w:r w:rsidR="000A2D08" w:rsidRPr="000A2D08">
        <w:rPr>
          <w:rFonts w:ascii="Times New Roman" w:hAnsi="Times New Roman"/>
          <w:b w:val="0"/>
          <w:i w:val="0"/>
        </w:rPr>
        <w:t>5</w:t>
      </w:r>
      <w:r w:rsidR="00764C3F" w:rsidRPr="000A2D08">
        <w:rPr>
          <w:rFonts w:ascii="Times New Roman" w:hAnsi="Times New Roman"/>
          <w:b w:val="0"/>
          <w:i w:val="0"/>
        </w:rPr>
        <w:t xml:space="preserve"> Ф</w:t>
      </w:r>
      <w:r>
        <w:rPr>
          <w:rFonts w:ascii="Times New Roman" w:hAnsi="Times New Roman"/>
          <w:b w:val="0"/>
          <w:i w:val="0"/>
        </w:rPr>
        <w:t>едерального закона</w:t>
      </w:r>
      <w:r w:rsidR="000A2D08" w:rsidRPr="000A2D08">
        <w:rPr>
          <w:rFonts w:ascii="Times New Roman" w:hAnsi="Times New Roman"/>
          <w:b w:val="0"/>
          <w:i w:val="0"/>
        </w:rPr>
        <w:t xml:space="preserve"> </w:t>
      </w:r>
      <w:r w:rsidR="009419A8" w:rsidRPr="000A2D08">
        <w:rPr>
          <w:rFonts w:ascii="Times New Roman" w:hAnsi="Times New Roman"/>
          <w:b w:val="0"/>
          <w:i w:val="0"/>
        </w:rPr>
        <w:t>«</w:t>
      </w:r>
      <w:r w:rsidR="000A2D08" w:rsidRPr="000A2D08">
        <w:rPr>
          <w:rFonts w:ascii="Times New Roman" w:hAnsi="Times New Roman"/>
          <w:b w:val="0"/>
          <w:i w:val="0"/>
        </w:rPr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</w:t>
      </w:r>
      <w:r w:rsidR="009419A8" w:rsidRPr="000A2D08">
        <w:rPr>
          <w:rFonts w:ascii="Times New Roman" w:hAnsi="Times New Roman"/>
          <w:b w:val="0"/>
          <w:i w:val="0"/>
        </w:rPr>
        <w:t>», областным з</w:t>
      </w:r>
      <w:r w:rsidR="000A2D08" w:rsidRPr="000A2D08">
        <w:rPr>
          <w:rFonts w:ascii="Times New Roman" w:hAnsi="Times New Roman"/>
          <w:b w:val="0"/>
          <w:i w:val="0"/>
        </w:rPr>
        <w:t>аконом</w:t>
      </w:r>
      <w:r w:rsidR="00764C3F" w:rsidRPr="000A2D08">
        <w:rPr>
          <w:rFonts w:ascii="Times New Roman" w:hAnsi="Times New Roman"/>
          <w:b w:val="0"/>
          <w:i w:val="0"/>
        </w:rPr>
        <w:t xml:space="preserve"> </w:t>
      </w:r>
      <w:r w:rsidR="00A71D13" w:rsidRPr="000A2D08">
        <w:rPr>
          <w:rFonts w:ascii="Times New Roman" w:hAnsi="Times New Roman"/>
          <w:b w:val="0"/>
          <w:i w:val="0"/>
        </w:rPr>
        <w:t>«Об областном бюджете на 2021</w:t>
      </w:r>
      <w:r w:rsidR="009419A8" w:rsidRPr="000A2D08">
        <w:rPr>
          <w:rFonts w:ascii="Times New Roman" w:hAnsi="Times New Roman"/>
          <w:b w:val="0"/>
          <w:i w:val="0"/>
        </w:rPr>
        <w:t xml:space="preserve"> год и на пла</w:t>
      </w:r>
      <w:r w:rsidR="00A71D13" w:rsidRPr="000A2D08">
        <w:rPr>
          <w:rFonts w:ascii="Times New Roman" w:hAnsi="Times New Roman"/>
          <w:b w:val="0"/>
          <w:i w:val="0"/>
        </w:rPr>
        <w:t>новый период 2022 и 2023</w:t>
      </w:r>
      <w:r w:rsidR="00C009A1" w:rsidRPr="000A2D08">
        <w:rPr>
          <w:rFonts w:ascii="Times New Roman" w:hAnsi="Times New Roman"/>
          <w:b w:val="0"/>
          <w:i w:val="0"/>
        </w:rPr>
        <w:t xml:space="preserve"> годов»</w:t>
      </w:r>
      <w:r w:rsidR="009419A8" w:rsidRPr="000A2D08">
        <w:rPr>
          <w:rFonts w:ascii="Times New Roman" w:hAnsi="Times New Roman"/>
          <w:b w:val="0"/>
          <w:i w:val="0"/>
        </w:rPr>
        <w:t xml:space="preserve"> и областной государственной программой «</w:t>
      </w:r>
      <w:r w:rsidR="009419A8" w:rsidRPr="000A2D08">
        <w:rPr>
          <w:rFonts w:ascii="Times New Roman" w:hAnsi="Times New Roman"/>
          <w:b w:val="0"/>
          <w:i w:val="0"/>
          <w:lang w:eastAsia="en-US"/>
        </w:rPr>
        <w:t>Социальная поддержка граждан, проживающих на территории Смоленской области</w:t>
      </w:r>
      <w:r w:rsidR="009419A8" w:rsidRPr="000A2D08">
        <w:rPr>
          <w:rFonts w:ascii="Times New Roman" w:hAnsi="Times New Roman"/>
          <w:b w:val="0"/>
          <w:i w:val="0"/>
        </w:rPr>
        <w:t>»</w:t>
      </w:r>
      <w:r w:rsidR="00764C3F" w:rsidRPr="000A2D08">
        <w:rPr>
          <w:rFonts w:ascii="Times New Roman" w:hAnsi="Times New Roman"/>
          <w:b w:val="0"/>
          <w:i w:val="0"/>
        </w:rPr>
        <w:t>, утвержденной постановлением Администрации Смоленской области от 28.11.2013 № 974,</w:t>
      </w:r>
      <w:r w:rsidR="009419A8" w:rsidRPr="000A2D08">
        <w:rPr>
          <w:rFonts w:ascii="Times New Roman" w:hAnsi="Times New Roman"/>
          <w:b w:val="0"/>
          <w:i w:val="0"/>
        </w:rPr>
        <w:t xml:space="preserve"> </w:t>
      </w:r>
    </w:p>
    <w:p w:rsidR="000A2D08" w:rsidRDefault="000A2D08" w:rsidP="000A2D08"/>
    <w:p w:rsidR="000A2D08" w:rsidRPr="000A2D08" w:rsidRDefault="000A2D08" w:rsidP="000A2D08"/>
    <w:p w:rsidR="0034406C" w:rsidRPr="00760BA1" w:rsidRDefault="0034406C" w:rsidP="003440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BA1">
        <w:rPr>
          <w:sz w:val="28"/>
          <w:szCs w:val="28"/>
        </w:rPr>
        <w:t>Администрация Смоленской области п о с т а н о в л я е т:</w:t>
      </w:r>
    </w:p>
    <w:p w:rsidR="0034406C" w:rsidRDefault="0034406C" w:rsidP="003440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9419A8" w:rsidRPr="00702E04" w:rsidRDefault="009419A8" w:rsidP="00FA2027">
      <w:pPr>
        <w:tabs>
          <w:tab w:val="left" w:pos="709"/>
        </w:tabs>
        <w:autoSpaceDE w:val="0"/>
        <w:autoSpaceDN w:val="0"/>
        <w:adjustRightInd w:val="0"/>
        <w:jc w:val="both"/>
      </w:pPr>
      <w:r>
        <w:rPr>
          <w:sz w:val="28"/>
          <w:szCs w:val="28"/>
          <w:lang w:eastAsia="en-US"/>
        </w:rPr>
        <w:lastRenderedPageBreak/>
        <w:tab/>
      </w:r>
      <w:r w:rsidR="0034406C" w:rsidRPr="00FB497F">
        <w:rPr>
          <w:sz w:val="28"/>
          <w:szCs w:val="28"/>
          <w:lang w:eastAsia="en-US"/>
        </w:rPr>
        <w:t xml:space="preserve">Утвердить прилагаемое </w:t>
      </w:r>
      <w:hyperlink r:id="rId7" w:history="1">
        <w:r w:rsidR="0034406C" w:rsidRPr="00FB497F">
          <w:rPr>
            <w:sz w:val="28"/>
            <w:szCs w:val="28"/>
            <w:lang w:eastAsia="en-US"/>
          </w:rPr>
          <w:t>распределение</w:t>
        </w:r>
      </w:hyperlink>
      <w:r w:rsidR="0034406C" w:rsidRPr="00FB497F">
        <w:rPr>
          <w:sz w:val="28"/>
          <w:szCs w:val="28"/>
          <w:lang w:eastAsia="en-US"/>
        </w:rPr>
        <w:t xml:space="preserve"> предоставляемых из областн</w:t>
      </w:r>
      <w:r w:rsidR="00E66DF4">
        <w:rPr>
          <w:sz w:val="28"/>
          <w:szCs w:val="28"/>
          <w:lang w:eastAsia="en-US"/>
        </w:rPr>
        <w:t>ого бюджета в 2</w:t>
      </w:r>
      <w:r w:rsidR="004C7236">
        <w:rPr>
          <w:sz w:val="28"/>
          <w:szCs w:val="28"/>
          <w:lang w:eastAsia="en-US"/>
        </w:rPr>
        <w:t>0</w:t>
      </w:r>
      <w:r w:rsidR="00A71D13">
        <w:rPr>
          <w:sz w:val="28"/>
          <w:szCs w:val="28"/>
          <w:lang w:eastAsia="en-US"/>
        </w:rPr>
        <w:t>21</w:t>
      </w:r>
      <w:r w:rsidR="0034406C" w:rsidRPr="00FB497F">
        <w:rPr>
          <w:sz w:val="28"/>
          <w:szCs w:val="28"/>
          <w:lang w:eastAsia="en-US"/>
        </w:rPr>
        <w:t xml:space="preserve"> году</w:t>
      </w:r>
      <w:r w:rsidR="00B52DB6">
        <w:rPr>
          <w:sz w:val="28"/>
          <w:szCs w:val="28"/>
          <w:lang w:eastAsia="en-US"/>
        </w:rPr>
        <w:t xml:space="preserve"> и в плановом периоде 2022 и 2023 годов</w:t>
      </w:r>
      <w:r w:rsidR="0034406C" w:rsidRPr="00FB497F">
        <w:rPr>
          <w:sz w:val="28"/>
          <w:szCs w:val="28"/>
          <w:lang w:eastAsia="en-US"/>
        </w:rPr>
        <w:t xml:space="preserve"> субсидий для софинансирования расходов бюджетов муниципальных районов Смоленской области, бюджетов городских округов Смоленской области на предоставление молодым семьям соци</w:t>
      </w:r>
      <w:r w:rsidR="00B52DB6">
        <w:rPr>
          <w:sz w:val="28"/>
          <w:szCs w:val="28"/>
          <w:lang w:eastAsia="en-US"/>
        </w:rPr>
        <w:t xml:space="preserve">альных выплат </w:t>
      </w:r>
      <w:r w:rsidR="0034406C" w:rsidRPr="00FB497F">
        <w:rPr>
          <w:sz w:val="28"/>
          <w:szCs w:val="28"/>
          <w:lang w:eastAsia="en-US"/>
        </w:rPr>
        <w:t xml:space="preserve">на приобретение </w:t>
      </w:r>
      <w:r w:rsidR="0034406C" w:rsidRPr="00FB497F">
        <w:rPr>
          <w:sz w:val="28"/>
          <w:szCs w:val="28"/>
        </w:rPr>
        <w:t>жилого помещения или создание объекта индивидуального жилищного строительства</w:t>
      </w:r>
      <w:r w:rsidR="0034406C" w:rsidRPr="00FB497F">
        <w:rPr>
          <w:sz w:val="28"/>
          <w:szCs w:val="28"/>
          <w:lang w:eastAsia="en-US"/>
        </w:rPr>
        <w:t xml:space="preserve"> в рамках областной государственной </w:t>
      </w:r>
      <w:hyperlink r:id="rId8" w:history="1">
        <w:r w:rsidR="0034406C" w:rsidRPr="00FB497F">
          <w:rPr>
            <w:sz w:val="28"/>
            <w:szCs w:val="28"/>
            <w:lang w:eastAsia="en-US"/>
          </w:rPr>
          <w:t>программы</w:t>
        </w:r>
      </w:hyperlink>
      <w:r>
        <w:t xml:space="preserve"> </w:t>
      </w:r>
      <w:r>
        <w:rPr>
          <w:sz w:val="28"/>
          <w:szCs w:val="28"/>
          <w:lang w:eastAsia="en-US"/>
        </w:rPr>
        <w:t>«</w:t>
      </w:r>
      <w:r w:rsidRPr="00C90D30">
        <w:rPr>
          <w:sz w:val="28"/>
          <w:szCs w:val="28"/>
          <w:lang w:eastAsia="en-US"/>
        </w:rPr>
        <w:t>Социальная поддержка граждан, проживающих на территории Смоленской области</w:t>
      </w:r>
      <w:r>
        <w:rPr>
          <w:sz w:val="28"/>
          <w:szCs w:val="28"/>
          <w:lang w:eastAsia="en-US"/>
        </w:rPr>
        <w:t>»</w:t>
      </w:r>
      <w:r w:rsidRPr="00C90D30">
        <w:rPr>
          <w:sz w:val="28"/>
          <w:szCs w:val="28"/>
          <w:lang w:eastAsia="en-US"/>
        </w:rPr>
        <w:t>.</w:t>
      </w:r>
    </w:p>
    <w:p w:rsidR="009419A8" w:rsidRPr="00702E04" w:rsidRDefault="009419A8" w:rsidP="009419A8">
      <w:pPr>
        <w:ind w:firstLine="709"/>
        <w:jc w:val="both"/>
        <w:rPr>
          <w:sz w:val="28"/>
          <w:szCs w:val="28"/>
        </w:rPr>
      </w:pPr>
    </w:p>
    <w:p w:rsidR="009419A8" w:rsidRDefault="009419A8" w:rsidP="009419A8">
      <w:pPr>
        <w:rPr>
          <w:sz w:val="28"/>
          <w:szCs w:val="28"/>
        </w:rPr>
      </w:pPr>
    </w:p>
    <w:p w:rsidR="009419A8" w:rsidRDefault="009419A8" w:rsidP="009419A8">
      <w:pPr>
        <w:rPr>
          <w:sz w:val="28"/>
          <w:szCs w:val="28"/>
        </w:rPr>
      </w:pPr>
      <w:r w:rsidRPr="007D5CF2">
        <w:rPr>
          <w:sz w:val="28"/>
          <w:szCs w:val="28"/>
        </w:rPr>
        <w:t xml:space="preserve">Губернатор </w:t>
      </w:r>
    </w:p>
    <w:p w:rsidR="0034406C" w:rsidRPr="009419A8" w:rsidRDefault="009419A8" w:rsidP="009419A8">
      <w:pPr>
        <w:rPr>
          <w:sz w:val="28"/>
          <w:szCs w:val="28"/>
        </w:rPr>
        <w:sectPr w:rsidR="0034406C" w:rsidRPr="009419A8" w:rsidSect="000A2D08">
          <w:headerReference w:type="default" r:id="rId9"/>
          <w:footerReference w:type="first" r:id="rId10"/>
          <w:pgSz w:w="11906" w:h="16838" w:code="9"/>
          <w:pgMar w:top="1134" w:right="567" w:bottom="1134" w:left="1134" w:header="720" w:footer="709" w:gutter="0"/>
          <w:pgNumType w:start="1"/>
          <w:cols w:space="708"/>
          <w:titlePg/>
          <w:docGrid w:linePitch="360"/>
        </w:sectPr>
      </w:pPr>
      <w:r w:rsidRPr="007D5CF2">
        <w:rPr>
          <w:sz w:val="28"/>
          <w:szCs w:val="28"/>
        </w:rPr>
        <w:t xml:space="preserve">Смоленской области                                        </w:t>
      </w:r>
      <w:r w:rsidRPr="003E75C0">
        <w:rPr>
          <w:sz w:val="52"/>
          <w:szCs w:val="52"/>
        </w:rPr>
        <w:t xml:space="preserve"> </w:t>
      </w:r>
      <w:r w:rsidRPr="007D5CF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</w:t>
      </w:r>
      <w:r w:rsidRPr="007D5CF2">
        <w:rPr>
          <w:sz w:val="28"/>
          <w:szCs w:val="28"/>
        </w:rPr>
        <w:t xml:space="preserve"> </w:t>
      </w:r>
      <w:r w:rsidRPr="007D5CF2">
        <w:rPr>
          <w:b/>
          <w:sz w:val="28"/>
          <w:szCs w:val="28"/>
        </w:rPr>
        <w:t>А.В. Островски</w:t>
      </w:r>
      <w:r w:rsidR="003E75C0">
        <w:rPr>
          <w:b/>
          <w:sz w:val="28"/>
          <w:szCs w:val="28"/>
        </w:rPr>
        <w:t>й</w:t>
      </w:r>
    </w:p>
    <w:p w:rsidR="0034406C" w:rsidRPr="002E6E0C" w:rsidRDefault="0034406C" w:rsidP="0034406C">
      <w:pPr>
        <w:autoSpaceDE w:val="0"/>
        <w:autoSpaceDN w:val="0"/>
        <w:adjustRightInd w:val="0"/>
        <w:ind w:left="5954"/>
        <w:outlineLvl w:val="0"/>
        <w:rPr>
          <w:bCs/>
          <w:sz w:val="28"/>
          <w:szCs w:val="28"/>
          <w:lang w:eastAsia="en-US"/>
        </w:rPr>
      </w:pPr>
      <w:r w:rsidRPr="002E6E0C">
        <w:rPr>
          <w:bCs/>
          <w:sz w:val="28"/>
          <w:szCs w:val="28"/>
          <w:lang w:eastAsia="en-US"/>
        </w:rPr>
        <w:lastRenderedPageBreak/>
        <w:t>УТВЕРЖДЕНО</w:t>
      </w:r>
    </w:p>
    <w:p w:rsidR="0034406C" w:rsidRDefault="0034406C" w:rsidP="0034406C">
      <w:pPr>
        <w:autoSpaceDE w:val="0"/>
        <w:autoSpaceDN w:val="0"/>
        <w:adjustRightInd w:val="0"/>
        <w:ind w:left="5954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</w:t>
      </w:r>
      <w:r w:rsidRPr="002E6E0C">
        <w:rPr>
          <w:bCs/>
          <w:sz w:val="28"/>
          <w:szCs w:val="28"/>
          <w:lang w:eastAsia="en-US"/>
        </w:rPr>
        <w:t xml:space="preserve">остановлением Администрации </w:t>
      </w:r>
    </w:p>
    <w:p w:rsidR="0034406C" w:rsidRDefault="0034406C" w:rsidP="0034406C">
      <w:pPr>
        <w:autoSpaceDE w:val="0"/>
        <w:autoSpaceDN w:val="0"/>
        <w:adjustRightInd w:val="0"/>
        <w:ind w:left="5954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Смоленской области </w:t>
      </w:r>
    </w:p>
    <w:p w:rsidR="0034406C" w:rsidRDefault="0034406C" w:rsidP="0034406C">
      <w:pPr>
        <w:autoSpaceDE w:val="0"/>
        <w:autoSpaceDN w:val="0"/>
        <w:adjustRightInd w:val="0"/>
        <w:ind w:left="5954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от _______________ № __________</w:t>
      </w:r>
      <w:r w:rsidRPr="002E6E0C">
        <w:rPr>
          <w:bCs/>
          <w:sz w:val="28"/>
          <w:szCs w:val="28"/>
          <w:lang w:eastAsia="en-US"/>
        </w:rPr>
        <w:t xml:space="preserve">                                                                                       </w:t>
      </w:r>
    </w:p>
    <w:p w:rsidR="0034406C" w:rsidRDefault="0034406C" w:rsidP="0034406C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en-US"/>
        </w:rPr>
      </w:pPr>
    </w:p>
    <w:p w:rsidR="0034406C" w:rsidRDefault="0034406C" w:rsidP="0034406C">
      <w:pPr>
        <w:autoSpaceDE w:val="0"/>
        <w:autoSpaceDN w:val="0"/>
        <w:adjustRightInd w:val="0"/>
        <w:jc w:val="right"/>
        <w:rPr>
          <w:bCs/>
          <w:sz w:val="28"/>
          <w:szCs w:val="28"/>
          <w:lang w:eastAsia="en-US"/>
        </w:rPr>
      </w:pPr>
    </w:p>
    <w:p w:rsidR="0034406C" w:rsidRPr="00C90D30" w:rsidRDefault="0034406C" w:rsidP="003440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C90D30">
        <w:rPr>
          <w:b/>
          <w:bCs/>
          <w:sz w:val="28"/>
          <w:szCs w:val="28"/>
          <w:lang w:eastAsia="en-US"/>
        </w:rPr>
        <w:t>РАСПРЕДЕЛЕНИЕ</w:t>
      </w:r>
    </w:p>
    <w:p w:rsidR="0034406C" w:rsidRDefault="0034406C" w:rsidP="003440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C90D30">
        <w:rPr>
          <w:b/>
          <w:bCs/>
          <w:sz w:val="28"/>
          <w:szCs w:val="28"/>
          <w:lang w:eastAsia="en-US"/>
        </w:rPr>
        <w:t>предоставля</w:t>
      </w:r>
      <w:r w:rsidR="004C7236">
        <w:rPr>
          <w:b/>
          <w:bCs/>
          <w:sz w:val="28"/>
          <w:szCs w:val="28"/>
          <w:lang w:eastAsia="en-US"/>
        </w:rPr>
        <w:t>емых из областного бюджета в 20</w:t>
      </w:r>
      <w:r w:rsidR="00FA2027">
        <w:rPr>
          <w:b/>
          <w:bCs/>
          <w:sz w:val="28"/>
          <w:szCs w:val="28"/>
          <w:lang w:eastAsia="en-US"/>
        </w:rPr>
        <w:t>21</w:t>
      </w:r>
      <w:r w:rsidRPr="00C90D30">
        <w:rPr>
          <w:b/>
          <w:bCs/>
          <w:sz w:val="28"/>
          <w:szCs w:val="28"/>
          <w:lang w:eastAsia="en-US"/>
        </w:rPr>
        <w:t xml:space="preserve"> году</w:t>
      </w:r>
      <w:r w:rsidR="00C562DF">
        <w:rPr>
          <w:b/>
          <w:bCs/>
          <w:sz w:val="28"/>
          <w:szCs w:val="28"/>
          <w:lang w:eastAsia="en-US"/>
        </w:rPr>
        <w:t xml:space="preserve"> и в плановом периоде   2022 и 2023 годов</w:t>
      </w:r>
      <w:r w:rsidRPr="00C90D30">
        <w:rPr>
          <w:b/>
          <w:bCs/>
          <w:sz w:val="28"/>
          <w:szCs w:val="28"/>
          <w:lang w:eastAsia="en-US"/>
        </w:rPr>
        <w:t xml:space="preserve"> субсидий</w:t>
      </w:r>
      <w:r>
        <w:rPr>
          <w:b/>
          <w:bCs/>
          <w:sz w:val="28"/>
          <w:szCs w:val="28"/>
          <w:lang w:eastAsia="en-US"/>
        </w:rPr>
        <w:t xml:space="preserve"> </w:t>
      </w:r>
      <w:r w:rsidRPr="00C90D30">
        <w:rPr>
          <w:b/>
          <w:bCs/>
          <w:sz w:val="28"/>
          <w:szCs w:val="28"/>
          <w:lang w:eastAsia="en-US"/>
        </w:rPr>
        <w:t>для софинансирования расходов бюджетов муниципальных районов</w:t>
      </w:r>
      <w:r>
        <w:rPr>
          <w:b/>
          <w:bCs/>
          <w:sz w:val="28"/>
          <w:szCs w:val="28"/>
          <w:lang w:eastAsia="en-US"/>
        </w:rPr>
        <w:t xml:space="preserve"> С</w:t>
      </w:r>
      <w:r w:rsidRPr="00C90D30">
        <w:rPr>
          <w:b/>
          <w:bCs/>
          <w:sz w:val="28"/>
          <w:szCs w:val="28"/>
          <w:lang w:eastAsia="en-US"/>
        </w:rPr>
        <w:t xml:space="preserve">моленской области, бюджетов городских округов </w:t>
      </w:r>
      <w:r>
        <w:rPr>
          <w:b/>
          <w:bCs/>
          <w:sz w:val="28"/>
          <w:szCs w:val="28"/>
          <w:lang w:eastAsia="en-US"/>
        </w:rPr>
        <w:t>С</w:t>
      </w:r>
      <w:r w:rsidRPr="00C90D30">
        <w:rPr>
          <w:b/>
          <w:bCs/>
          <w:sz w:val="28"/>
          <w:szCs w:val="28"/>
          <w:lang w:eastAsia="en-US"/>
        </w:rPr>
        <w:t>моленской</w:t>
      </w:r>
      <w:r>
        <w:rPr>
          <w:b/>
          <w:bCs/>
          <w:sz w:val="28"/>
          <w:szCs w:val="28"/>
          <w:lang w:eastAsia="en-US"/>
        </w:rPr>
        <w:t xml:space="preserve"> </w:t>
      </w:r>
      <w:r w:rsidRPr="00C90D30">
        <w:rPr>
          <w:b/>
          <w:bCs/>
          <w:sz w:val="28"/>
          <w:szCs w:val="28"/>
          <w:lang w:eastAsia="en-US"/>
        </w:rPr>
        <w:t>области на предоставление молодым семьям социальных выплат</w:t>
      </w:r>
      <w:r>
        <w:rPr>
          <w:b/>
          <w:bCs/>
          <w:sz w:val="28"/>
          <w:szCs w:val="28"/>
          <w:lang w:eastAsia="en-US"/>
        </w:rPr>
        <w:t xml:space="preserve"> </w:t>
      </w:r>
      <w:r w:rsidRPr="00C90D30">
        <w:rPr>
          <w:b/>
          <w:bCs/>
          <w:sz w:val="28"/>
          <w:szCs w:val="28"/>
          <w:lang w:eastAsia="en-US"/>
        </w:rPr>
        <w:t xml:space="preserve">на приобретение </w:t>
      </w:r>
      <w:r w:rsidRPr="001C4B27">
        <w:rPr>
          <w:b/>
          <w:sz w:val="28"/>
          <w:szCs w:val="28"/>
        </w:rPr>
        <w:t>жилого помещения или создание объекта индивидуального жилищного строительства</w:t>
      </w:r>
      <w:r w:rsidRPr="00C90D30">
        <w:rPr>
          <w:b/>
          <w:bCs/>
          <w:sz w:val="28"/>
          <w:szCs w:val="28"/>
          <w:lang w:eastAsia="en-US"/>
        </w:rPr>
        <w:t xml:space="preserve"> в рамках областной государственной программы</w:t>
      </w:r>
      <w:r w:rsidR="00FA2027">
        <w:rPr>
          <w:b/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>«С</w:t>
      </w:r>
      <w:r w:rsidRPr="00C90D30">
        <w:rPr>
          <w:b/>
          <w:bCs/>
          <w:sz w:val="28"/>
          <w:szCs w:val="28"/>
          <w:lang w:eastAsia="en-US"/>
        </w:rPr>
        <w:t>оциальная поддержка граждан, проживающих на территории</w:t>
      </w:r>
      <w:r w:rsidR="00C562DF">
        <w:rPr>
          <w:b/>
          <w:bCs/>
          <w:sz w:val="28"/>
          <w:szCs w:val="28"/>
          <w:lang w:eastAsia="en-US"/>
        </w:rPr>
        <w:t xml:space="preserve">               </w:t>
      </w:r>
      <w:r>
        <w:rPr>
          <w:b/>
          <w:bCs/>
          <w:sz w:val="28"/>
          <w:szCs w:val="28"/>
          <w:lang w:eastAsia="en-US"/>
        </w:rPr>
        <w:t xml:space="preserve"> Смоленс</w:t>
      </w:r>
      <w:r w:rsidR="004A3A31">
        <w:rPr>
          <w:b/>
          <w:bCs/>
          <w:sz w:val="28"/>
          <w:szCs w:val="28"/>
          <w:lang w:eastAsia="en-US"/>
        </w:rPr>
        <w:t xml:space="preserve">кой области» </w:t>
      </w:r>
    </w:p>
    <w:p w:rsidR="00E66DF4" w:rsidRDefault="00E66DF4" w:rsidP="003440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34406C" w:rsidRDefault="0034406C" w:rsidP="003440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39"/>
        <w:gridCol w:w="4123"/>
        <w:gridCol w:w="1842"/>
        <w:gridCol w:w="1701"/>
        <w:gridCol w:w="1701"/>
      </w:tblGrid>
      <w:tr w:rsidR="00B52DB6" w:rsidRPr="00C90D30" w:rsidTr="00B52DB6">
        <w:trPr>
          <w:trHeight w:val="81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Наименование муниципального образования </w:t>
            </w:r>
          </w:p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Размер субсидии</w:t>
            </w:r>
            <w:r>
              <w:rPr>
                <w:bCs/>
                <w:sz w:val="28"/>
                <w:szCs w:val="28"/>
                <w:lang w:eastAsia="en-US"/>
              </w:rPr>
              <w:t xml:space="preserve"> в 2021 году</w:t>
            </w:r>
          </w:p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DB6" w:rsidRDefault="00B52DB6" w:rsidP="00B52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Размер субсидии</w:t>
            </w:r>
            <w:r>
              <w:rPr>
                <w:bCs/>
                <w:sz w:val="28"/>
                <w:szCs w:val="28"/>
                <w:lang w:eastAsia="en-US"/>
              </w:rPr>
              <w:t xml:space="preserve"> в 2022 году</w:t>
            </w:r>
          </w:p>
          <w:p w:rsidR="00B52DB6" w:rsidRPr="00C90D30" w:rsidRDefault="00B52DB6" w:rsidP="00B52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DB6" w:rsidRDefault="00B52DB6" w:rsidP="00B52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Размер субсидии</w:t>
            </w:r>
            <w:r>
              <w:rPr>
                <w:bCs/>
                <w:sz w:val="28"/>
                <w:szCs w:val="28"/>
                <w:lang w:eastAsia="en-US"/>
              </w:rPr>
              <w:t xml:space="preserve"> в 2023 году</w:t>
            </w:r>
          </w:p>
          <w:p w:rsidR="00B52DB6" w:rsidRPr="00C90D30" w:rsidRDefault="00B52DB6" w:rsidP="00B52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(рублей)</w:t>
            </w:r>
          </w:p>
        </w:tc>
      </w:tr>
      <w:tr w:rsidR="00B52DB6" w:rsidRPr="00C90D30" w:rsidTr="00C562DF">
        <w:trPr>
          <w:trHeight w:val="3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DB6" w:rsidRPr="00C90D30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6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6" w:rsidRDefault="00B52DB6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43300" w:rsidRPr="009856F1" w:rsidTr="0014330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Велижский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2A67F2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656 263,75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516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634,46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523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622,05</w:t>
            </w:r>
          </w:p>
        </w:tc>
      </w:tr>
      <w:tr w:rsidR="00143300" w:rsidRPr="009856F1" w:rsidTr="00143300">
        <w:trPr>
          <w:trHeight w:val="92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Вяземский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2 460 989,11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316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464,41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2</w:t>
            </w:r>
            <w:r w:rsidR="000A3A20">
              <w:rPr>
                <w:color w:val="000000"/>
                <w:sz w:val="28"/>
                <w:szCs w:val="28"/>
              </w:rPr>
              <w:t> </w:t>
            </w:r>
            <w:r w:rsidRPr="00143300">
              <w:rPr>
                <w:color w:val="000000"/>
                <w:sz w:val="28"/>
                <w:szCs w:val="28"/>
              </w:rPr>
              <w:t>383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774,71</w:t>
            </w:r>
          </w:p>
        </w:tc>
      </w:tr>
      <w:tr w:rsidR="00143300" w:rsidRPr="009856F1" w:rsidTr="00143300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Гагаринский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820 329,71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145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476,92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1</w:t>
            </w:r>
            <w:r w:rsidR="000A3A20">
              <w:rPr>
                <w:color w:val="000000"/>
                <w:sz w:val="28"/>
                <w:szCs w:val="28"/>
              </w:rPr>
              <w:t> </w:t>
            </w:r>
            <w:r w:rsidRPr="00143300">
              <w:rPr>
                <w:color w:val="000000"/>
                <w:sz w:val="28"/>
                <w:szCs w:val="28"/>
              </w:rPr>
              <w:t>105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712,86</w:t>
            </w:r>
          </w:p>
        </w:tc>
      </w:tr>
      <w:tr w:rsidR="00143300" w:rsidRPr="009856F1" w:rsidTr="0014330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Глинковский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426 462,71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114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783,28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106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344,13</w:t>
            </w:r>
          </w:p>
        </w:tc>
      </w:tr>
      <w:tr w:rsidR="00143300" w:rsidRPr="009856F1" w:rsidTr="0014330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Демидовский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656 263,76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367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651,36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403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066,02</w:t>
            </w:r>
          </w:p>
        </w:tc>
      </w:tr>
      <w:tr w:rsidR="00143300" w:rsidRPr="009856F1" w:rsidTr="00143300">
        <w:trPr>
          <w:trHeight w:val="95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Дорогобужский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4541CD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1 117 282,42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562DF">
              <w:rPr>
                <w:bCs/>
                <w:sz w:val="28"/>
                <w:szCs w:val="28"/>
                <w:lang w:eastAsia="en-US"/>
              </w:rPr>
              <w:t>1</w:t>
            </w:r>
            <w:r>
              <w:rPr>
                <w:bCs/>
                <w:sz w:val="28"/>
                <w:szCs w:val="28"/>
                <w:lang w:eastAsia="en-US"/>
              </w:rPr>
              <w:t> </w:t>
            </w:r>
            <w:r w:rsidRPr="00C562DF">
              <w:rPr>
                <w:bCs/>
                <w:sz w:val="28"/>
                <w:szCs w:val="28"/>
                <w:lang w:eastAsia="en-US"/>
              </w:rPr>
              <w:t>040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C562DF">
              <w:rPr>
                <w:bCs/>
                <w:sz w:val="28"/>
                <w:szCs w:val="28"/>
                <w:lang w:eastAsia="en-US"/>
              </w:rPr>
              <w:t>399,86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14330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43300">
              <w:rPr>
                <w:bCs/>
                <w:sz w:val="28"/>
                <w:szCs w:val="28"/>
                <w:lang w:eastAsia="en-US"/>
              </w:rPr>
              <w:t>893</w:t>
            </w:r>
            <w:r w:rsidR="000A3A2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143300">
              <w:rPr>
                <w:bCs/>
                <w:sz w:val="28"/>
                <w:szCs w:val="28"/>
                <w:lang w:eastAsia="en-US"/>
              </w:rPr>
              <w:t>896,29</w:t>
            </w:r>
          </w:p>
        </w:tc>
      </w:tr>
      <w:tr w:rsidR="00143300" w:rsidRPr="0006600A" w:rsidTr="00C562DF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9D22F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9D22FC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43300" w:rsidRPr="0006600A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Духовщинский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4541CD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428 956,65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373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963,63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373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214,39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Ельнинский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648 422,84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905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214,21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726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199,58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Кардымовский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607 522,32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954,77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212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851,55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Краснинский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748 180,20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454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620,15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453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012,26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Монастырщинский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673 362,18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359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457,49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325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402,17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Починковский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607 522,32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147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891,81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202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521,19</w:t>
            </w:r>
          </w:p>
        </w:tc>
      </w:tr>
      <w:tr w:rsidR="00143300" w:rsidRPr="009856F1" w:rsidTr="000A3A20">
        <w:trPr>
          <w:trHeight w:val="111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Рославльский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4541CD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820 329,71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122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044,63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1</w:t>
            </w:r>
            <w:r w:rsidR="000A3A20">
              <w:rPr>
                <w:color w:val="000000"/>
                <w:sz w:val="28"/>
                <w:szCs w:val="28"/>
              </w:rPr>
              <w:t> </w:t>
            </w:r>
            <w:r w:rsidRPr="00143300">
              <w:rPr>
                <w:color w:val="000000"/>
                <w:sz w:val="28"/>
                <w:szCs w:val="28"/>
              </w:rPr>
              <w:t>132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221,27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4541CD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685 831,85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296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987,04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1</w:t>
            </w:r>
            <w:r w:rsidR="000A3A20">
              <w:rPr>
                <w:color w:val="000000"/>
                <w:sz w:val="28"/>
                <w:szCs w:val="28"/>
              </w:rPr>
              <w:t> </w:t>
            </w:r>
            <w:r w:rsidRPr="00143300">
              <w:rPr>
                <w:color w:val="000000"/>
                <w:sz w:val="28"/>
                <w:szCs w:val="28"/>
              </w:rPr>
              <w:t>373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108,94</w:t>
            </w:r>
          </w:p>
        </w:tc>
      </w:tr>
      <w:tr w:rsidR="00143300" w:rsidRPr="009856F1" w:rsidTr="000A3A20">
        <w:trPr>
          <w:trHeight w:val="116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Сафоновский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4541CD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2 296 923,16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134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465,81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2</w:t>
            </w:r>
            <w:r w:rsidR="000A3A20">
              <w:rPr>
                <w:color w:val="000000"/>
                <w:sz w:val="28"/>
                <w:szCs w:val="28"/>
              </w:rPr>
              <w:t> </w:t>
            </w:r>
            <w:r w:rsidRPr="00143300">
              <w:rPr>
                <w:color w:val="000000"/>
                <w:sz w:val="28"/>
                <w:szCs w:val="28"/>
              </w:rPr>
              <w:t>189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306,77</w:t>
            </w:r>
          </w:p>
        </w:tc>
      </w:tr>
      <w:tr w:rsidR="00143300" w:rsidRPr="009856F1" w:rsidTr="000A3A20">
        <w:trPr>
          <w:trHeight w:val="112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Смоленский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1 148 461,59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428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17C06">
              <w:rPr>
                <w:color w:val="000000"/>
                <w:sz w:val="28"/>
                <w:szCs w:val="28"/>
              </w:rPr>
              <w:t>815,8</w:t>
            </w:r>
            <w:r w:rsidR="0070691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501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742,7</w:t>
            </w:r>
          </w:p>
        </w:tc>
      </w:tr>
      <w:tr w:rsidR="00143300" w:rsidRPr="009856F1" w:rsidTr="000A3A20">
        <w:trPr>
          <w:trHeight w:val="96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Сычевский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656 263,76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556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874,39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14330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143300">
              <w:rPr>
                <w:color w:val="000000"/>
                <w:sz w:val="28"/>
                <w:szCs w:val="28"/>
              </w:rPr>
              <w:t>482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143300">
              <w:rPr>
                <w:color w:val="000000"/>
                <w:sz w:val="28"/>
                <w:szCs w:val="28"/>
              </w:rPr>
              <w:t>869,04</w:t>
            </w:r>
          </w:p>
        </w:tc>
      </w:tr>
      <w:tr w:rsidR="00143300" w:rsidRPr="009856F1" w:rsidTr="00636E52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B52DB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330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Угранский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366 608,3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567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895,85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0A3A20">
              <w:rPr>
                <w:color w:val="000000"/>
                <w:sz w:val="28"/>
                <w:szCs w:val="28"/>
              </w:rPr>
              <w:t>565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0A3A20">
              <w:rPr>
                <w:color w:val="000000"/>
                <w:sz w:val="28"/>
                <w:szCs w:val="28"/>
              </w:rPr>
              <w:t>492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Хиславичский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371 845,56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466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798,43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0A3A20">
              <w:rPr>
                <w:color w:val="000000"/>
                <w:sz w:val="28"/>
                <w:szCs w:val="28"/>
              </w:rPr>
              <w:t>478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0A3A20">
              <w:rPr>
                <w:color w:val="000000"/>
                <w:sz w:val="28"/>
                <w:szCs w:val="28"/>
              </w:rPr>
              <w:t>606,14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Шумячский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607 522,32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296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276,3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0A3A20">
              <w:rPr>
                <w:color w:val="000000"/>
                <w:sz w:val="28"/>
                <w:szCs w:val="28"/>
              </w:rPr>
              <w:t>300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0A3A20">
              <w:rPr>
                <w:color w:val="000000"/>
                <w:sz w:val="28"/>
                <w:szCs w:val="28"/>
              </w:rPr>
              <w:t>695,55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Ярцевский район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759 402,9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601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935,6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jc w:val="center"/>
              <w:rPr>
                <w:color w:val="000000"/>
                <w:sz w:val="28"/>
                <w:szCs w:val="28"/>
              </w:rPr>
            </w:pPr>
            <w:r w:rsidRPr="000A3A20">
              <w:rPr>
                <w:color w:val="000000"/>
                <w:sz w:val="28"/>
                <w:szCs w:val="28"/>
              </w:rPr>
              <w:t>599</w:t>
            </w:r>
            <w:r w:rsidR="000A3A20">
              <w:rPr>
                <w:color w:val="000000"/>
                <w:sz w:val="28"/>
                <w:szCs w:val="28"/>
              </w:rPr>
              <w:t xml:space="preserve"> </w:t>
            </w:r>
            <w:r w:rsidRPr="000A3A20">
              <w:rPr>
                <w:color w:val="000000"/>
                <w:sz w:val="28"/>
                <w:szCs w:val="28"/>
              </w:rPr>
              <w:t>579,28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Город Смоленск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2 625 055,06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C562DF" w:rsidRDefault="00143300" w:rsidP="00C562DF">
            <w:pPr>
              <w:jc w:val="center"/>
              <w:rPr>
                <w:color w:val="000000"/>
                <w:sz w:val="28"/>
                <w:szCs w:val="28"/>
              </w:rPr>
            </w:pPr>
            <w:r w:rsidRPr="00C562D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562DF">
              <w:rPr>
                <w:color w:val="000000"/>
                <w:sz w:val="28"/>
                <w:szCs w:val="28"/>
              </w:rPr>
              <w:t>052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2DF">
              <w:rPr>
                <w:color w:val="000000"/>
                <w:sz w:val="28"/>
                <w:szCs w:val="28"/>
              </w:rPr>
              <w:t>351,18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A3A20">
              <w:rPr>
                <w:bCs/>
                <w:sz w:val="28"/>
                <w:szCs w:val="28"/>
                <w:lang w:eastAsia="en-US"/>
              </w:rPr>
              <w:t>3</w:t>
            </w:r>
            <w:r w:rsidR="000A3A20">
              <w:rPr>
                <w:bCs/>
                <w:sz w:val="28"/>
                <w:szCs w:val="28"/>
                <w:lang w:eastAsia="en-US"/>
              </w:rPr>
              <w:t> </w:t>
            </w:r>
            <w:r w:rsidRPr="000A3A20">
              <w:rPr>
                <w:bCs/>
                <w:sz w:val="28"/>
                <w:szCs w:val="28"/>
                <w:lang w:eastAsia="en-US"/>
              </w:rPr>
              <w:t>058</w:t>
            </w:r>
            <w:r w:rsidR="000A3A2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0A3A20">
              <w:rPr>
                <w:bCs/>
                <w:sz w:val="28"/>
                <w:szCs w:val="28"/>
                <w:lang w:eastAsia="en-US"/>
              </w:rPr>
              <w:t>391,66</w:t>
            </w:r>
          </w:p>
        </w:tc>
      </w:tr>
      <w:tr w:rsidR="00143300" w:rsidRPr="009856F1" w:rsidTr="000A3A20"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 xml:space="preserve">Муниципальное образование </w:t>
            </w:r>
            <w:r>
              <w:rPr>
                <w:bCs/>
                <w:sz w:val="28"/>
                <w:szCs w:val="28"/>
                <w:lang w:eastAsia="en-US"/>
              </w:rPr>
              <w:t>«</w:t>
            </w:r>
            <w:r w:rsidRPr="00C90D30">
              <w:rPr>
                <w:bCs/>
                <w:sz w:val="28"/>
                <w:szCs w:val="28"/>
                <w:lang w:eastAsia="en-US"/>
              </w:rPr>
              <w:t>город Десногорск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  <w:r w:rsidRPr="00C90D30">
              <w:rPr>
                <w:bCs/>
                <w:sz w:val="28"/>
                <w:szCs w:val="28"/>
                <w:lang w:eastAsia="en-US"/>
              </w:rPr>
              <w:t xml:space="preserve"> Смоленской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9856F1" w:rsidRDefault="00143300" w:rsidP="00C562D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492 197,82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Default="00143300" w:rsidP="00F0640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562DF">
              <w:rPr>
                <w:bCs/>
                <w:sz w:val="28"/>
                <w:szCs w:val="28"/>
                <w:lang w:eastAsia="en-US"/>
              </w:rPr>
              <w:t>246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C562DF">
              <w:rPr>
                <w:bCs/>
                <w:sz w:val="28"/>
                <w:szCs w:val="28"/>
                <w:lang w:eastAsia="en-US"/>
              </w:rPr>
              <w:t>642,62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Pr="000A3A20" w:rsidRDefault="00143300" w:rsidP="000A3A2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A3A20">
              <w:rPr>
                <w:bCs/>
                <w:sz w:val="28"/>
                <w:szCs w:val="28"/>
                <w:lang w:eastAsia="en-US"/>
              </w:rPr>
              <w:t>245</w:t>
            </w:r>
            <w:r w:rsidR="000A3A2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0A3A20">
              <w:rPr>
                <w:bCs/>
                <w:sz w:val="28"/>
                <w:szCs w:val="28"/>
                <w:lang w:eastAsia="en-US"/>
              </w:rPr>
              <w:t>669,45</w:t>
            </w:r>
          </w:p>
        </w:tc>
      </w:tr>
      <w:tr w:rsidR="00143300" w:rsidRPr="00C90D30" w:rsidTr="00C562DF"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F0640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90D30">
              <w:rPr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300" w:rsidRPr="00C90D30" w:rsidRDefault="00143300" w:rsidP="00B17C0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20 682 000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Default="00143300" w:rsidP="00B17C0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18 720 600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0" w:rsidRDefault="000A3A20" w:rsidP="00B17C06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18 637 300</w:t>
            </w:r>
          </w:p>
        </w:tc>
      </w:tr>
    </w:tbl>
    <w:p w:rsidR="0034406C" w:rsidRDefault="0034406C" w:rsidP="0034406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sectPr w:rsidR="0034406C" w:rsidSect="00E66DF4">
      <w:headerReference w:type="default" r:id="rId11"/>
      <w:pgSz w:w="11906" w:h="16838" w:code="9"/>
      <w:pgMar w:top="1134" w:right="567" w:bottom="1276" w:left="1134" w:header="7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82E" w:rsidRDefault="0065082E">
      <w:r>
        <w:separator/>
      </w:r>
    </w:p>
  </w:endnote>
  <w:endnote w:type="continuationSeparator" w:id="0">
    <w:p w:rsidR="0065082E" w:rsidRDefault="00650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FF" w:rsidRPr="003A4DFF" w:rsidRDefault="003A4DFF">
    <w:pPr>
      <w:pStyle w:val="a6"/>
      <w:rPr>
        <w:sz w:val="16"/>
      </w:rPr>
    </w:pPr>
    <w:r>
      <w:rPr>
        <w:sz w:val="16"/>
      </w:rPr>
      <w:t>Рег. № Сл/ответ-0156 от 14.01.2021, Подписано ЭП: Ильин Сергей Николаевич, Заместитель начальника отдела 14.01.2021 18:39:42, Распечатал________________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82E" w:rsidRDefault="0065082E">
      <w:r>
        <w:separator/>
      </w:r>
    </w:p>
  </w:footnote>
  <w:footnote w:type="continuationSeparator" w:id="0">
    <w:p w:rsidR="0065082E" w:rsidRDefault="006508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06C" w:rsidRPr="00E7066A" w:rsidRDefault="001262E9">
    <w:pPr>
      <w:pStyle w:val="a3"/>
      <w:jc w:val="center"/>
      <w:rPr>
        <w:sz w:val="24"/>
        <w:szCs w:val="24"/>
      </w:rPr>
    </w:pPr>
    <w:r w:rsidRPr="00E7066A">
      <w:rPr>
        <w:sz w:val="24"/>
        <w:szCs w:val="24"/>
      </w:rPr>
      <w:fldChar w:fldCharType="begin"/>
    </w:r>
    <w:r w:rsidR="0034406C" w:rsidRPr="00E7066A">
      <w:rPr>
        <w:sz w:val="24"/>
        <w:szCs w:val="24"/>
      </w:rPr>
      <w:instrText xml:space="preserve"> PAGE   \* MERGEFORMAT </w:instrText>
    </w:r>
    <w:r w:rsidRPr="00E7066A">
      <w:rPr>
        <w:sz w:val="24"/>
        <w:szCs w:val="24"/>
      </w:rPr>
      <w:fldChar w:fldCharType="separate"/>
    </w:r>
    <w:r w:rsidR="003B62F0">
      <w:rPr>
        <w:noProof/>
        <w:sz w:val="24"/>
        <w:szCs w:val="24"/>
      </w:rPr>
      <w:t>2</w:t>
    </w:r>
    <w:r w:rsidRPr="00E7066A">
      <w:rPr>
        <w:sz w:val="24"/>
        <w:szCs w:val="24"/>
      </w:rPr>
      <w:fldChar w:fldCharType="end"/>
    </w:r>
  </w:p>
  <w:p w:rsidR="0034406C" w:rsidRDefault="0034406C" w:rsidP="00D33ECE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06C" w:rsidRPr="002A67F2" w:rsidRDefault="001262E9">
    <w:pPr>
      <w:pStyle w:val="a3"/>
      <w:jc w:val="center"/>
      <w:rPr>
        <w:sz w:val="24"/>
        <w:szCs w:val="24"/>
      </w:rPr>
    </w:pPr>
    <w:r w:rsidRPr="002A67F2">
      <w:rPr>
        <w:sz w:val="24"/>
        <w:szCs w:val="24"/>
      </w:rPr>
      <w:fldChar w:fldCharType="begin"/>
    </w:r>
    <w:r w:rsidR="00C3340A" w:rsidRPr="002A67F2">
      <w:rPr>
        <w:sz w:val="24"/>
        <w:szCs w:val="24"/>
      </w:rPr>
      <w:instrText xml:space="preserve"> PAGE   \* MERGEFORMAT </w:instrText>
    </w:r>
    <w:r w:rsidRPr="002A67F2">
      <w:rPr>
        <w:sz w:val="24"/>
        <w:szCs w:val="24"/>
      </w:rPr>
      <w:fldChar w:fldCharType="separate"/>
    </w:r>
    <w:r w:rsidR="003B62F0">
      <w:rPr>
        <w:noProof/>
        <w:sz w:val="24"/>
        <w:szCs w:val="24"/>
      </w:rPr>
      <w:t>4</w:t>
    </w:r>
    <w:r w:rsidRPr="002A67F2">
      <w:rPr>
        <w:sz w:val="24"/>
        <w:szCs w:val="24"/>
      </w:rPr>
      <w:fldChar w:fldCharType="end"/>
    </w:r>
  </w:p>
  <w:p w:rsidR="00D33ECE" w:rsidRDefault="00D33ECE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35B10"/>
    <w:rsid w:val="00042B40"/>
    <w:rsid w:val="00052239"/>
    <w:rsid w:val="00062EB8"/>
    <w:rsid w:val="0006600A"/>
    <w:rsid w:val="00083FAF"/>
    <w:rsid w:val="00090FDF"/>
    <w:rsid w:val="000A2D08"/>
    <w:rsid w:val="000A3A20"/>
    <w:rsid w:val="000C7892"/>
    <w:rsid w:val="00122064"/>
    <w:rsid w:val="001262E9"/>
    <w:rsid w:val="00134F13"/>
    <w:rsid w:val="00143300"/>
    <w:rsid w:val="0015205F"/>
    <w:rsid w:val="00152343"/>
    <w:rsid w:val="001C4B27"/>
    <w:rsid w:val="00215583"/>
    <w:rsid w:val="00223B24"/>
    <w:rsid w:val="00294FC3"/>
    <w:rsid w:val="002A67F2"/>
    <w:rsid w:val="002C08A5"/>
    <w:rsid w:val="002D2D2D"/>
    <w:rsid w:val="002D38F8"/>
    <w:rsid w:val="002D6B7D"/>
    <w:rsid w:val="002E6E0C"/>
    <w:rsid w:val="00301C7B"/>
    <w:rsid w:val="003042C5"/>
    <w:rsid w:val="0034406C"/>
    <w:rsid w:val="003451B5"/>
    <w:rsid w:val="003563D4"/>
    <w:rsid w:val="00364B00"/>
    <w:rsid w:val="00383845"/>
    <w:rsid w:val="003A4DFF"/>
    <w:rsid w:val="003B62F0"/>
    <w:rsid w:val="003E11DF"/>
    <w:rsid w:val="003E38CE"/>
    <w:rsid w:val="003E75C0"/>
    <w:rsid w:val="00401C6E"/>
    <w:rsid w:val="004056C5"/>
    <w:rsid w:val="00412ECC"/>
    <w:rsid w:val="004222EE"/>
    <w:rsid w:val="00425D53"/>
    <w:rsid w:val="00426273"/>
    <w:rsid w:val="004541CD"/>
    <w:rsid w:val="004A168C"/>
    <w:rsid w:val="004A3A31"/>
    <w:rsid w:val="004C7236"/>
    <w:rsid w:val="00575AFA"/>
    <w:rsid w:val="005811EB"/>
    <w:rsid w:val="00595C01"/>
    <w:rsid w:val="005C530C"/>
    <w:rsid w:val="005F61FF"/>
    <w:rsid w:val="00633320"/>
    <w:rsid w:val="00636C38"/>
    <w:rsid w:val="0064122A"/>
    <w:rsid w:val="0065082E"/>
    <w:rsid w:val="006541D5"/>
    <w:rsid w:val="0067695B"/>
    <w:rsid w:val="00685A51"/>
    <w:rsid w:val="00696689"/>
    <w:rsid w:val="006E181B"/>
    <w:rsid w:val="00702E04"/>
    <w:rsid w:val="0070562A"/>
    <w:rsid w:val="0070691A"/>
    <w:rsid w:val="00721E82"/>
    <w:rsid w:val="00744889"/>
    <w:rsid w:val="00760BA1"/>
    <w:rsid w:val="00764C3F"/>
    <w:rsid w:val="00797EF1"/>
    <w:rsid w:val="007C0215"/>
    <w:rsid w:val="007D1958"/>
    <w:rsid w:val="007D1A6E"/>
    <w:rsid w:val="007D5CF2"/>
    <w:rsid w:val="007F4FD1"/>
    <w:rsid w:val="00811A98"/>
    <w:rsid w:val="008179D1"/>
    <w:rsid w:val="00827E0F"/>
    <w:rsid w:val="00863D40"/>
    <w:rsid w:val="008B47F4"/>
    <w:rsid w:val="008C50CA"/>
    <w:rsid w:val="008D317A"/>
    <w:rsid w:val="008D6FD6"/>
    <w:rsid w:val="008E694E"/>
    <w:rsid w:val="00901FAD"/>
    <w:rsid w:val="009419A8"/>
    <w:rsid w:val="009508F3"/>
    <w:rsid w:val="009615A8"/>
    <w:rsid w:val="00990F66"/>
    <w:rsid w:val="009B1100"/>
    <w:rsid w:val="009C29E2"/>
    <w:rsid w:val="009E2043"/>
    <w:rsid w:val="009F0178"/>
    <w:rsid w:val="00A057EB"/>
    <w:rsid w:val="00A16598"/>
    <w:rsid w:val="00A37994"/>
    <w:rsid w:val="00A71D13"/>
    <w:rsid w:val="00B00870"/>
    <w:rsid w:val="00B17C06"/>
    <w:rsid w:val="00B217CB"/>
    <w:rsid w:val="00B52DB6"/>
    <w:rsid w:val="00B63EB7"/>
    <w:rsid w:val="00BD40AE"/>
    <w:rsid w:val="00C009A1"/>
    <w:rsid w:val="00C3288A"/>
    <w:rsid w:val="00C3340A"/>
    <w:rsid w:val="00C562DF"/>
    <w:rsid w:val="00C7093E"/>
    <w:rsid w:val="00C71760"/>
    <w:rsid w:val="00C90D30"/>
    <w:rsid w:val="00CB52C2"/>
    <w:rsid w:val="00CD35DC"/>
    <w:rsid w:val="00D33ECE"/>
    <w:rsid w:val="00D622A1"/>
    <w:rsid w:val="00D63880"/>
    <w:rsid w:val="00D64ED9"/>
    <w:rsid w:val="00D956D1"/>
    <w:rsid w:val="00DB35BB"/>
    <w:rsid w:val="00E02B34"/>
    <w:rsid w:val="00E13079"/>
    <w:rsid w:val="00E308C2"/>
    <w:rsid w:val="00E31CA2"/>
    <w:rsid w:val="00E474EF"/>
    <w:rsid w:val="00E66DF4"/>
    <w:rsid w:val="00E7066A"/>
    <w:rsid w:val="00EB3E55"/>
    <w:rsid w:val="00EE1F53"/>
    <w:rsid w:val="00F0640B"/>
    <w:rsid w:val="00F11D72"/>
    <w:rsid w:val="00F1686B"/>
    <w:rsid w:val="00F314F2"/>
    <w:rsid w:val="00F56D59"/>
    <w:rsid w:val="00FA2027"/>
    <w:rsid w:val="00FA5E88"/>
    <w:rsid w:val="00FB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</w:style>
  <w:style w:type="paragraph" w:styleId="2">
    <w:name w:val="heading 2"/>
    <w:basedOn w:val="a"/>
    <w:next w:val="a"/>
    <w:link w:val="20"/>
    <w:uiPriority w:val="9"/>
    <w:qFormat/>
    <w:rsid w:val="00D33E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E31C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31CA2"/>
    <w:rPr>
      <w:rFonts w:cs="Times New Roman"/>
      <w:sz w:val="20"/>
      <w:szCs w:val="20"/>
    </w:rPr>
  </w:style>
  <w:style w:type="character" w:styleId="a5">
    <w:name w:val="page number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31CA2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D62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419A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8337305A697C13B2A63F4290CA55571B0324714D23AABD018F506C1B496C376AA8vA19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3EA8AD807C0DE86B978337305A697C13B2A63F4394CD51541B0324714D23AABD018F506C1B496C376AA8vA18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C96EE-3369-4289-9944-8E9E37CB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812</Words>
  <Characters>4631</Characters>
  <Application>Microsoft Office Word</Application>
  <DocSecurity>4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В соответствии с частью 3 статьи 5 Федерального закона «О внесении изменений в </vt:lpstr>
      <vt:lpstr>УТВЕРЖДЕНО</vt:lpstr>
      <vt:lpstr>постановлением Администрации </vt:lpstr>
      <vt:lpstr>Смоленской области </vt:lpstr>
      <vt:lpstr>от _______________ № __________                                                 </vt:lpstr>
    </vt:vector>
  </TitlesOfParts>
  <Company>diakov.net</Company>
  <LinksUpToDate>false</LinksUpToDate>
  <CharactersWithSpaces>5433</CharactersWithSpaces>
  <SharedDoc>false</SharedDoc>
  <HLinks>
    <vt:vector size="12" baseType="variant">
      <vt:variant>
        <vt:i4>5701715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consultantplus://offline/ref=AB3EA8AD807C0DE86B978337305A697C13B2A63F4290CA55571B0324714D23AABD018F506C1B496C376AA8vA19M</vt:lpwstr>
      </vt:variant>
      <vt:variant>
        <vt:lpwstr/>
      </vt:variant>
      <vt:variant>
        <vt:i4>5701717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consultantplus://offline/ref=AB3EA8AD807C0DE86B978337305A697C13B2A63F4394CD51541B0324714D23AABD018F506C1B496C376AA8vA18M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User</cp:lastModifiedBy>
  <cp:revision>2</cp:revision>
  <cp:lastPrinted>2021-01-14T14:07:00Z</cp:lastPrinted>
  <dcterms:created xsi:type="dcterms:W3CDTF">2021-01-15T09:22:00Z</dcterms:created>
  <dcterms:modified xsi:type="dcterms:W3CDTF">2021-01-15T09:22:00Z</dcterms:modified>
</cp:coreProperties>
</file>